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AEEC3" w14:textId="34CA6D24" w:rsidR="006F3966" w:rsidRDefault="006F3966"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54C9CEDA" w14:textId="5D1153B1" w:rsidR="006F3966" w:rsidRDefault="006F3966"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7CC4869D" w14:textId="1A6D22A8" w:rsidR="006F3966" w:rsidRDefault="006F3966"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67D756FA" w14:textId="4B30ADC1" w:rsidR="006F3966" w:rsidRDefault="006F3966"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2586A566" w14:textId="3983FD31" w:rsidR="006F3966" w:rsidRDefault="006F3966"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1795110D" w14:textId="4CBBE7CE" w:rsidR="006F3966" w:rsidRDefault="006F3966"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5FB899A2" w14:textId="47EAC6D9" w:rsidR="006F3966" w:rsidRDefault="006F3966"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14DB5B5C" w14:textId="3E4C9ACF" w:rsidR="006F3966" w:rsidRDefault="006F3966"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1BDBCE7E" w14:textId="6940EDF6" w:rsidR="006F3966" w:rsidRDefault="006F3966" w:rsidP="00FF40B9">
      <w:pPr>
        <w:spacing w:before="100" w:beforeAutospacing="1" w:after="100" w:afterAutospacing="1" w:line="48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Distributed Denial-of-Service A</w:t>
      </w:r>
      <w:r w:rsidRPr="006F3966">
        <w:rPr>
          <w:rFonts w:ascii="Times New Roman" w:eastAsia="Times New Roman" w:hAnsi="Times New Roman" w:cs="Times New Roman"/>
          <w:lang w:val="en-GB" w:eastAsia="en-GB"/>
        </w:rPr>
        <w:t>ttacks</w:t>
      </w:r>
    </w:p>
    <w:p w14:paraId="7AF5E568" w14:textId="1D375444" w:rsidR="006F3966" w:rsidRDefault="006F3966" w:rsidP="00FF40B9">
      <w:pPr>
        <w:spacing w:before="100" w:beforeAutospacing="1" w:after="100" w:afterAutospacing="1" w:line="48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Name of Student</w:t>
      </w:r>
    </w:p>
    <w:p w14:paraId="6EA8883F" w14:textId="423EDD42" w:rsidR="006F3966" w:rsidRDefault="006F3966" w:rsidP="00FF40B9">
      <w:pPr>
        <w:spacing w:before="100" w:beforeAutospacing="1" w:after="100" w:afterAutospacing="1" w:line="480" w:lineRule="auto"/>
        <w:jc w:val="center"/>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Institutional Affiliation</w:t>
      </w:r>
    </w:p>
    <w:p w14:paraId="00BB0C37" w14:textId="22D0484A" w:rsidR="006F3966" w:rsidRDefault="006F3966"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2B71FC1A" w14:textId="4EE13FC8" w:rsidR="006F3966" w:rsidRDefault="006F3966"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3258C50B" w14:textId="128C1004" w:rsidR="006F3966" w:rsidRDefault="006F3966"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224F14D7" w14:textId="4EDF3619" w:rsidR="006F3966" w:rsidRDefault="006F3966"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0FF60AAE" w14:textId="6D04751F" w:rsidR="006F3966" w:rsidRDefault="006F3966"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5F0E2424" w14:textId="50E60E96" w:rsidR="006F3966" w:rsidRDefault="006F3966" w:rsidP="00170593">
      <w:pPr>
        <w:pStyle w:val="Heading1"/>
      </w:pPr>
      <w:r w:rsidRPr="006F3966">
        <w:lastRenderedPageBreak/>
        <w:t>Distributed Denial-of-Service Attacks</w:t>
      </w:r>
    </w:p>
    <w:p w14:paraId="3E0C7988" w14:textId="36B0FEC7" w:rsidR="00213005" w:rsidRDefault="00213005" w:rsidP="00FF40B9">
      <w:pPr>
        <w:spacing w:before="100" w:beforeAutospacing="1" w:after="100" w:afterAutospacing="1" w:line="480" w:lineRule="auto"/>
        <w:ind w:firstLine="720"/>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 xml:space="preserve">The cyberattack of 2016 on Dyn involved a series of malicious </w:t>
      </w:r>
      <w:r w:rsidR="009564BA">
        <w:rPr>
          <w:rFonts w:ascii="Times New Roman" w:eastAsia="Times New Roman" w:hAnsi="Times New Roman" w:cs="Times New Roman"/>
          <w:lang w:val="en-GB" w:eastAsia="en-GB"/>
        </w:rPr>
        <w:t>Distributed Denial-o</w:t>
      </w:r>
      <w:r>
        <w:rPr>
          <w:rFonts w:ascii="Times New Roman" w:eastAsia="Times New Roman" w:hAnsi="Times New Roman" w:cs="Times New Roman"/>
          <w:lang w:val="en-GB" w:eastAsia="en-GB"/>
        </w:rPr>
        <w:t>f-Service attacks</w:t>
      </w:r>
      <w:r w:rsidR="006B2EB7">
        <w:rPr>
          <w:rFonts w:ascii="Times New Roman" w:eastAsia="Times New Roman" w:hAnsi="Times New Roman" w:cs="Times New Roman"/>
          <w:lang w:val="en-GB" w:eastAsia="en-GB"/>
        </w:rPr>
        <w:t xml:space="preserve"> also commonly known as </w:t>
      </w:r>
      <w:r w:rsidR="00317461">
        <w:rPr>
          <w:rFonts w:ascii="Times New Roman" w:eastAsia="Times New Roman" w:hAnsi="Times New Roman" w:cs="Times New Roman"/>
          <w:lang w:val="en-GB" w:eastAsia="en-GB"/>
        </w:rPr>
        <w:t xml:space="preserve">DDoS attacks. </w:t>
      </w:r>
      <w:r w:rsidR="000D7205">
        <w:rPr>
          <w:rFonts w:ascii="Times New Roman" w:eastAsia="Times New Roman" w:hAnsi="Times New Roman" w:cs="Times New Roman"/>
          <w:lang w:val="en-GB" w:eastAsia="en-GB"/>
        </w:rPr>
        <w:t>Dyn primarily maps an internet domain name to its corresponding IP address as a DNS provider. Numerous DNS lookup requests from many IP addresses were targeted in the execution of the DDoS attack</w:t>
      </w:r>
      <w:r w:rsidR="00D06226">
        <w:rPr>
          <w:rFonts w:ascii="Times New Roman" w:eastAsia="Times New Roman" w:hAnsi="Times New Roman" w:cs="Times New Roman"/>
          <w:lang w:val="en-GB" w:eastAsia="en-GB"/>
        </w:rPr>
        <w:t xml:space="preserve"> </w:t>
      </w:r>
      <w:r w:rsidR="00D06226" w:rsidRPr="00D06226">
        <w:rPr>
          <w:rFonts w:ascii="Times New Roman" w:eastAsia="Times New Roman" w:hAnsi="Times New Roman" w:cs="Times New Roman"/>
          <w:lang w:val="en-GB" w:eastAsia="en-GB"/>
        </w:rPr>
        <w:t>(Deka &amp; Bhattacharyya, 2016)</w:t>
      </w:r>
      <w:r w:rsidR="000D7205">
        <w:rPr>
          <w:rFonts w:ascii="Times New Roman" w:eastAsia="Times New Roman" w:hAnsi="Times New Roman" w:cs="Times New Roman"/>
          <w:lang w:val="en-GB" w:eastAsia="en-GB"/>
        </w:rPr>
        <w:t xml:space="preserve">. </w:t>
      </w:r>
      <w:r w:rsidR="0066182C">
        <w:rPr>
          <w:rFonts w:ascii="Times New Roman" w:eastAsia="Times New Roman" w:hAnsi="Times New Roman" w:cs="Times New Roman"/>
          <w:lang w:val="en-GB" w:eastAsia="en-GB"/>
        </w:rPr>
        <w:t>The attacks on Dyn were executed through a botnet that involved many devices connected to the internet including baby monitors, residential gateways, IP cameras, and printers that had been infected with the Mirai malware</w:t>
      </w:r>
      <w:r w:rsidR="00D06226">
        <w:rPr>
          <w:rFonts w:ascii="Times New Roman" w:eastAsia="Times New Roman" w:hAnsi="Times New Roman" w:cs="Times New Roman"/>
          <w:lang w:val="en-GB" w:eastAsia="en-GB"/>
        </w:rPr>
        <w:t xml:space="preserve"> </w:t>
      </w:r>
      <w:r w:rsidR="00D06226">
        <w:t>(Egbo, 2018</w:t>
      </w:r>
      <w:r w:rsidR="00D06226">
        <w:t>)</w:t>
      </w:r>
      <w:r w:rsidR="0066182C">
        <w:rPr>
          <w:rFonts w:ascii="Times New Roman" w:eastAsia="Times New Roman" w:hAnsi="Times New Roman" w:cs="Times New Roman"/>
          <w:lang w:val="en-GB" w:eastAsia="en-GB"/>
        </w:rPr>
        <w:t xml:space="preserve">. </w:t>
      </w:r>
      <w:r w:rsidR="0066182C" w:rsidRPr="0066182C">
        <w:rPr>
          <w:rFonts w:ascii="Times New Roman" w:eastAsia="Times New Roman" w:hAnsi="Times New Roman" w:cs="Times New Roman"/>
          <w:lang w:val="en-GB" w:eastAsia="en-GB"/>
        </w:rPr>
        <w:t>The attacks significantly affected North America and Europe by causing major internet services and platforms to be unavailable to users. Two groups that included New World Hackers and Anonymous claimed responsibility for the attack but little evidence was given to the same effect.</w:t>
      </w:r>
    </w:p>
    <w:p w14:paraId="7798960E" w14:textId="7B8E13F1" w:rsidR="00CC1B9D" w:rsidRDefault="00B777C2" w:rsidP="00FF40B9">
      <w:pPr>
        <w:spacing w:before="100" w:beforeAutospacing="1" w:after="100" w:afterAutospacing="1" w:line="480" w:lineRule="auto"/>
        <w:ind w:firstLine="720"/>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Dyn stated that they had received many malicious requests from numerous IP addresses. The link of the attack on Dyn to the Mirai botnet had been previously noted by BackConnect Inc which is a security entity</w:t>
      </w:r>
      <w:r w:rsidR="00D06226">
        <w:rPr>
          <w:rFonts w:ascii="Times New Roman" w:eastAsia="Times New Roman" w:hAnsi="Times New Roman" w:cs="Times New Roman"/>
          <w:lang w:val="en-GB" w:eastAsia="en-GB"/>
        </w:rPr>
        <w:t xml:space="preserve"> </w:t>
      </w:r>
      <w:r w:rsidR="00D06226">
        <w:t>(Greenstein, 2019</w:t>
      </w:r>
      <w:r w:rsidR="00D06226">
        <w:t>)</w:t>
      </w:r>
      <w:r>
        <w:rPr>
          <w:rFonts w:ascii="Times New Roman" w:eastAsia="Times New Roman" w:hAnsi="Times New Roman" w:cs="Times New Roman"/>
          <w:lang w:val="en-GB" w:eastAsia="en-GB"/>
        </w:rPr>
        <w:t xml:space="preserve">. The Mirai botnet is designed to brute-force the security status of an Internet of Things device rendering it controllable from a remote location. </w:t>
      </w:r>
      <w:r w:rsidR="00003AA5">
        <w:rPr>
          <w:rFonts w:ascii="Times New Roman" w:eastAsia="Times New Roman" w:hAnsi="Times New Roman" w:cs="Times New Roman"/>
          <w:lang w:val="en-GB" w:eastAsia="en-GB"/>
        </w:rPr>
        <w:t xml:space="preserve">There were several DDoS attacks according during the 2016 incident according to reports by Dyn. The initial attack that happened in the early morning of the material day was resolved within 3 hours. A second attack was reported later on, however, as many internet users reported difficulties in using certain internet services and platforms. Another attack was also reported after the second attack had been resolved. </w:t>
      </w:r>
      <w:r w:rsidR="00FF30A7">
        <w:rPr>
          <w:rFonts w:ascii="Times New Roman" w:eastAsia="Times New Roman" w:hAnsi="Times New Roman" w:cs="Times New Roman"/>
          <w:lang w:val="en-GB" w:eastAsia="en-GB"/>
        </w:rPr>
        <w:t xml:space="preserve">The company steered a robust communication campaign in response to the fears of their partners and customers in the market. </w:t>
      </w:r>
    </w:p>
    <w:p w14:paraId="24FF59B6" w14:textId="75952391" w:rsidR="00003AA5" w:rsidRDefault="00D37EFF" w:rsidP="00FF40B9">
      <w:pPr>
        <w:spacing w:before="100" w:beforeAutospacing="1" w:after="100" w:afterAutospacing="1" w:line="480" w:lineRule="auto"/>
        <w:ind w:firstLine="720"/>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lastRenderedPageBreak/>
        <w:t xml:space="preserve">Dyn was caught unawares with the DDoS attack given that a significant proportion of services and internet platforms were affected in one way or the other. </w:t>
      </w:r>
      <w:r w:rsidR="006831BB">
        <w:rPr>
          <w:rFonts w:ascii="Times New Roman" w:eastAsia="Times New Roman" w:hAnsi="Times New Roman" w:cs="Times New Roman"/>
          <w:lang w:val="en-GB" w:eastAsia="en-GB"/>
        </w:rPr>
        <w:t>There was a multi-faceted response to the incident with the US Department of Homeland Security being at the forefront of the investigation</w:t>
      </w:r>
      <w:r w:rsidR="00D06226">
        <w:rPr>
          <w:rFonts w:ascii="Times New Roman" w:eastAsia="Times New Roman" w:hAnsi="Times New Roman" w:cs="Times New Roman"/>
          <w:lang w:val="en-GB" w:eastAsia="en-GB"/>
        </w:rPr>
        <w:t xml:space="preserve"> </w:t>
      </w:r>
      <w:r w:rsidR="00D06226">
        <w:t>(Kadyrov, 2019</w:t>
      </w:r>
      <w:r w:rsidR="00D06226">
        <w:t>)</w:t>
      </w:r>
      <w:r w:rsidR="006831BB">
        <w:rPr>
          <w:rFonts w:ascii="Times New Roman" w:eastAsia="Times New Roman" w:hAnsi="Times New Roman" w:cs="Times New Roman"/>
          <w:lang w:val="en-GB" w:eastAsia="en-GB"/>
        </w:rPr>
        <w:t xml:space="preserve">. The attacks on the Dyn servers were reported to have been very complex unlike other DDoS attacks occasioned on such entities. </w:t>
      </w:r>
      <w:r w:rsidR="00654B0D">
        <w:rPr>
          <w:rFonts w:ascii="Times New Roman" w:eastAsia="Times New Roman" w:hAnsi="Times New Roman" w:cs="Times New Roman"/>
          <w:lang w:val="en-GB" w:eastAsia="en-GB"/>
        </w:rPr>
        <w:t xml:space="preserve">Investigation into the perpetrator of the </w:t>
      </w:r>
      <w:r w:rsidR="00610EF3">
        <w:rPr>
          <w:rFonts w:ascii="Times New Roman" w:eastAsia="Times New Roman" w:hAnsi="Times New Roman" w:cs="Times New Roman"/>
          <w:lang w:val="en-GB" w:eastAsia="en-GB"/>
        </w:rPr>
        <w:t xml:space="preserve">attack became very difficult because the source code for the Mirai had been released into the internet in an open source fashion. The government of the United States later noted that they had not arrived at any conclusions regarding the perpetrators of the attack. </w:t>
      </w:r>
    </w:p>
    <w:p w14:paraId="7582709A" w14:textId="3E6314CA" w:rsidR="009708F8" w:rsidRDefault="009708F8" w:rsidP="009708F8">
      <w:pPr>
        <w:pStyle w:val="Heading1"/>
      </w:pPr>
      <w:r>
        <w:t>Conclusion</w:t>
      </w:r>
    </w:p>
    <w:p w14:paraId="04A40CAC" w14:textId="70483F25" w:rsidR="006A2E1B" w:rsidRDefault="00D37EFF" w:rsidP="00FF40B9">
      <w:pPr>
        <w:spacing w:before="100" w:beforeAutospacing="1" w:after="100" w:afterAutospacing="1" w:line="480" w:lineRule="auto"/>
        <w:ind w:firstLine="720"/>
        <w:rPr>
          <w:rFonts w:ascii="Times New Roman" w:eastAsia="Times New Roman" w:hAnsi="Times New Roman" w:cs="Times New Roman"/>
          <w:lang w:val="en-GB" w:eastAsia="en-GB"/>
        </w:rPr>
      </w:pPr>
      <w:r>
        <w:rPr>
          <w:rFonts w:ascii="Times New Roman" w:eastAsia="Times New Roman" w:hAnsi="Times New Roman" w:cs="Times New Roman"/>
          <w:lang w:val="en-GB" w:eastAsia="en-GB"/>
        </w:rPr>
        <w:t>In conclusion, the complexity of the DDoS attack on Dyn cannot be overstated</w:t>
      </w:r>
      <w:r w:rsidR="00AA3789">
        <w:rPr>
          <w:rFonts w:ascii="Times New Roman" w:eastAsia="Times New Roman" w:hAnsi="Times New Roman" w:cs="Times New Roman"/>
          <w:lang w:val="en-GB" w:eastAsia="en-GB"/>
        </w:rPr>
        <w:t xml:space="preserve">. The company’s vulnerabilities were exposed with the deployment of the Mirai botnet to attack various platforms and services connected to the internet through various devices. </w:t>
      </w:r>
      <w:r w:rsidR="00D20866">
        <w:rPr>
          <w:rFonts w:ascii="Times New Roman" w:eastAsia="Times New Roman" w:hAnsi="Times New Roman" w:cs="Times New Roman"/>
          <w:lang w:val="en-GB" w:eastAsia="en-GB"/>
        </w:rPr>
        <w:t xml:space="preserve">The nature and manner in which the attacks were executed ensured that the perpetrators remained anonymous. </w:t>
      </w:r>
      <w:r w:rsidR="003634D8">
        <w:rPr>
          <w:rFonts w:ascii="Times New Roman" w:eastAsia="Times New Roman" w:hAnsi="Times New Roman" w:cs="Times New Roman"/>
          <w:lang w:val="en-GB" w:eastAsia="en-GB"/>
        </w:rPr>
        <w:t xml:space="preserve">The fact that the source code of the Mirai botnet had been released into the internet in an open source fashion also heightened the difficulty of identifying the persons responsible for the attack. The attack significantly affected a huge population of users of various services and platforms on the internet.  </w:t>
      </w:r>
    </w:p>
    <w:p w14:paraId="2954F202" w14:textId="65C47AE5" w:rsidR="00C60399" w:rsidRDefault="00C60399" w:rsidP="00FF40B9">
      <w:pPr>
        <w:spacing w:before="100" w:beforeAutospacing="1" w:after="100" w:afterAutospacing="1" w:line="480" w:lineRule="auto"/>
        <w:ind w:firstLine="720"/>
        <w:rPr>
          <w:rFonts w:ascii="Times New Roman" w:eastAsia="Times New Roman" w:hAnsi="Times New Roman" w:cs="Times New Roman"/>
          <w:lang w:val="en-GB" w:eastAsia="en-GB"/>
        </w:rPr>
      </w:pPr>
      <w:r w:rsidRPr="00C60399">
        <w:rPr>
          <w:rFonts w:ascii="Times New Roman" w:eastAsia="Times New Roman" w:hAnsi="Times New Roman" w:cs="Times New Roman"/>
          <w:lang w:val="en-GB" w:eastAsia="en-GB"/>
        </w:rPr>
        <w:t xml:space="preserve"> </w:t>
      </w:r>
    </w:p>
    <w:p w14:paraId="3DAB9E13" w14:textId="20431654" w:rsidR="005D6702" w:rsidRDefault="005D6702"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48BC5BB3" w14:textId="7BD978E3" w:rsidR="005D6702" w:rsidRDefault="005D6702"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51F48692" w14:textId="77777777" w:rsidR="00DF5B1B" w:rsidRPr="00DF5B1B" w:rsidRDefault="00DF5B1B" w:rsidP="009708F8">
      <w:pPr>
        <w:pStyle w:val="Heading1"/>
      </w:pPr>
      <w:r w:rsidRPr="00DF5B1B">
        <w:lastRenderedPageBreak/>
        <w:t>References</w:t>
      </w:r>
    </w:p>
    <w:p w14:paraId="2CDB78EA" w14:textId="77777777" w:rsidR="00DF5B1B" w:rsidRPr="00DF5B1B" w:rsidRDefault="00DF5B1B" w:rsidP="00DF5B1B">
      <w:pPr>
        <w:spacing w:line="550" w:lineRule="atLeast"/>
        <w:ind w:left="720" w:right="375" w:hanging="720"/>
        <w:rPr>
          <w:rFonts w:ascii="Times New Roman" w:eastAsia="Times New Roman" w:hAnsi="Times New Roman" w:cs="Times New Roman"/>
          <w:lang w:val="en-GB" w:eastAsia="en-GB"/>
        </w:rPr>
      </w:pPr>
      <w:r w:rsidRPr="00DF5B1B">
        <w:rPr>
          <w:rFonts w:ascii="Times New Roman" w:eastAsia="Times New Roman" w:hAnsi="Times New Roman" w:cs="Times New Roman"/>
          <w:lang w:val="en-GB" w:eastAsia="en-GB"/>
        </w:rPr>
        <w:t xml:space="preserve">Deka, R. K., &amp; Bhattacharyya, D. K. (2016). Self-similarity based DDoS attack detection using Hurst parameter. </w:t>
      </w:r>
      <w:r w:rsidRPr="00DF5B1B">
        <w:rPr>
          <w:rFonts w:ascii="Times New Roman" w:eastAsia="Times New Roman" w:hAnsi="Times New Roman" w:cs="Times New Roman"/>
          <w:i/>
          <w:iCs/>
          <w:lang w:val="en-GB" w:eastAsia="en-GB"/>
        </w:rPr>
        <w:t>Security and Communication Networks</w:t>
      </w:r>
      <w:r w:rsidRPr="00DF5B1B">
        <w:rPr>
          <w:rFonts w:ascii="Times New Roman" w:eastAsia="Times New Roman" w:hAnsi="Times New Roman" w:cs="Times New Roman"/>
          <w:lang w:val="en-GB" w:eastAsia="en-GB"/>
        </w:rPr>
        <w:t xml:space="preserve">, </w:t>
      </w:r>
      <w:r w:rsidRPr="00DF5B1B">
        <w:rPr>
          <w:rFonts w:ascii="Times New Roman" w:eastAsia="Times New Roman" w:hAnsi="Times New Roman" w:cs="Times New Roman"/>
          <w:i/>
          <w:iCs/>
          <w:lang w:val="en-GB" w:eastAsia="en-GB"/>
        </w:rPr>
        <w:t>9</w:t>
      </w:r>
      <w:r w:rsidRPr="00DF5B1B">
        <w:rPr>
          <w:rFonts w:ascii="Times New Roman" w:eastAsia="Times New Roman" w:hAnsi="Times New Roman" w:cs="Times New Roman"/>
          <w:lang w:val="en-GB" w:eastAsia="en-GB"/>
        </w:rPr>
        <w:t xml:space="preserve">(17), 4468-4481. </w:t>
      </w:r>
      <w:hyperlink r:id="rId6" w:history="1">
        <w:r w:rsidRPr="00DF5B1B">
          <w:rPr>
            <w:rFonts w:ascii="Times New Roman" w:eastAsia="Times New Roman" w:hAnsi="Times New Roman" w:cs="Times New Roman"/>
            <w:color w:val="0000FF"/>
            <w:u w:val="single"/>
            <w:lang w:val="en-GB" w:eastAsia="en-GB"/>
          </w:rPr>
          <w:t>https://doi.org/10.1002/sec.1639</w:t>
        </w:r>
      </w:hyperlink>
    </w:p>
    <w:p w14:paraId="7ABA75BB" w14:textId="77777777" w:rsidR="00DF5B1B" w:rsidRPr="00DF5B1B" w:rsidRDefault="00DF5B1B" w:rsidP="00DF5B1B">
      <w:pPr>
        <w:spacing w:line="550" w:lineRule="atLeast"/>
        <w:ind w:left="720" w:right="375" w:hanging="720"/>
        <w:rPr>
          <w:rFonts w:ascii="Times New Roman" w:eastAsia="Times New Roman" w:hAnsi="Times New Roman" w:cs="Times New Roman"/>
          <w:lang w:val="en-GB" w:eastAsia="en-GB"/>
        </w:rPr>
      </w:pPr>
      <w:r w:rsidRPr="00DF5B1B">
        <w:rPr>
          <w:rFonts w:ascii="Times New Roman" w:eastAsia="Times New Roman" w:hAnsi="Times New Roman" w:cs="Times New Roman"/>
          <w:lang w:val="en-GB" w:eastAsia="en-GB"/>
        </w:rPr>
        <w:t xml:space="preserve">Egbo, S. (2018). </w:t>
      </w:r>
      <w:r w:rsidRPr="00DF5B1B">
        <w:rPr>
          <w:rFonts w:ascii="Times New Roman" w:eastAsia="Times New Roman" w:hAnsi="Times New Roman" w:cs="Times New Roman"/>
          <w:i/>
          <w:iCs/>
          <w:lang w:val="en-GB" w:eastAsia="en-GB"/>
        </w:rPr>
        <w:t>The 2016 Dyn Ddos Cyber Attack Analysis: The Attack That Broke the Internet for a Day</w:t>
      </w:r>
      <w:r w:rsidRPr="00DF5B1B">
        <w:rPr>
          <w:rFonts w:ascii="Times New Roman" w:eastAsia="Times New Roman" w:hAnsi="Times New Roman" w:cs="Times New Roman"/>
          <w:lang w:val="en-GB" w:eastAsia="en-GB"/>
        </w:rPr>
        <w:t xml:space="preserve">. Createspace Independent Publishing Platform. </w:t>
      </w:r>
    </w:p>
    <w:p w14:paraId="5E438722" w14:textId="77777777" w:rsidR="00DF5B1B" w:rsidRPr="00DF5B1B" w:rsidRDefault="00DF5B1B" w:rsidP="00DF5B1B">
      <w:pPr>
        <w:spacing w:line="550" w:lineRule="atLeast"/>
        <w:ind w:left="720" w:right="375" w:hanging="720"/>
        <w:rPr>
          <w:rFonts w:ascii="Times New Roman" w:eastAsia="Times New Roman" w:hAnsi="Times New Roman" w:cs="Times New Roman"/>
          <w:lang w:val="en-GB" w:eastAsia="en-GB"/>
        </w:rPr>
      </w:pPr>
      <w:r w:rsidRPr="00DF5B1B">
        <w:rPr>
          <w:rFonts w:ascii="Times New Roman" w:eastAsia="Times New Roman" w:hAnsi="Times New Roman" w:cs="Times New Roman"/>
          <w:lang w:val="en-GB" w:eastAsia="en-GB"/>
        </w:rPr>
        <w:t xml:space="preserve">Greenstein, S. (2019). The Aftermath of the Dyn DDOS Attack. </w:t>
      </w:r>
      <w:r w:rsidRPr="00DF5B1B">
        <w:rPr>
          <w:rFonts w:ascii="Times New Roman" w:eastAsia="Times New Roman" w:hAnsi="Times New Roman" w:cs="Times New Roman"/>
          <w:i/>
          <w:iCs/>
          <w:lang w:val="en-GB" w:eastAsia="en-GB"/>
        </w:rPr>
        <w:t>IEEE Micro</w:t>
      </w:r>
      <w:r w:rsidRPr="00DF5B1B">
        <w:rPr>
          <w:rFonts w:ascii="Times New Roman" w:eastAsia="Times New Roman" w:hAnsi="Times New Roman" w:cs="Times New Roman"/>
          <w:lang w:val="en-GB" w:eastAsia="en-GB"/>
        </w:rPr>
        <w:t xml:space="preserve">, </w:t>
      </w:r>
      <w:r w:rsidRPr="00DF5B1B">
        <w:rPr>
          <w:rFonts w:ascii="Times New Roman" w:eastAsia="Times New Roman" w:hAnsi="Times New Roman" w:cs="Times New Roman"/>
          <w:i/>
          <w:iCs/>
          <w:lang w:val="en-GB" w:eastAsia="en-GB"/>
        </w:rPr>
        <w:t>39</w:t>
      </w:r>
      <w:r w:rsidRPr="00DF5B1B">
        <w:rPr>
          <w:rFonts w:ascii="Times New Roman" w:eastAsia="Times New Roman" w:hAnsi="Times New Roman" w:cs="Times New Roman"/>
          <w:lang w:val="en-GB" w:eastAsia="en-GB"/>
        </w:rPr>
        <w:t xml:space="preserve">(4), 66-68. </w:t>
      </w:r>
      <w:hyperlink r:id="rId7" w:history="1">
        <w:r w:rsidRPr="00DF5B1B">
          <w:rPr>
            <w:rFonts w:ascii="Times New Roman" w:eastAsia="Times New Roman" w:hAnsi="Times New Roman" w:cs="Times New Roman"/>
            <w:color w:val="0000FF"/>
            <w:u w:val="single"/>
            <w:lang w:val="en-GB" w:eastAsia="en-GB"/>
          </w:rPr>
          <w:t>https://doi.org/10.1109/mm.2019.2919886</w:t>
        </w:r>
      </w:hyperlink>
    </w:p>
    <w:p w14:paraId="5FA41B76" w14:textId="77777777" w:rsidR="00DF5B1B" w:rsidRPr="00DF5B1B" w:rsidRDefault="00DF5B1B" w:rsidP="00DF5B1B">
      <w:pPr>
        <w:spacing w:line="550" w:lineRule="atLeast"/>
        <w:ind w:left="720" w:right="375" w:hanging="720"/>
        <w:rPr>
          <w:rFonts w:ascii="Times New Roman" w:eastAsia="Times New Roman" w:hAnsi="Times New Roman" w:cs="Times New Roman"/>
          <w:lang w:val="en-GB" w:eastAsia="en-GB"/>
        </w:rPr>
      </w:pPr>
      <w:r w:rsidRPr="00DF5B1B">
        <w:rPr>
          <w:rFonts w:ascii="Times New Roman" w:eastAsia="Times New Roman" w:hAnsi="Times New Roman" w:cs="Times New Roman"/>
          <w:lang w:val="en-GB" w:eastAsia="en-GB"/>
        </w:rPr>
        <w:t xml:space="preserve">Kadyrov, R. (2019). DDOS attack detection and prevention methods. </w:t>
      </w:r>
      <w:r w:rsidRPr="00DF5B1B">
        <w:rPr>
          <w:rFonts w:ascii="Times New Roman" w:eastAsia="Times New Roman" w:hAnsi="Times New Roman" w:cs="Times New Roman"/>
          <w:i/>
          <w:iCs/>
          <w:lang w:val="en-GB" w:eastAsia="en-GB"/>
        </w:rPr>
        <w:t>Politechnical student journal</w:t>
      </w:r>
      <w:r w:rsidRPr="00DF5B1B">
        <w:rPr>
          <w:rFonts w:ascii="Times New Roman" w:eastAsia="Times New Roman" w:hAnsi="Times New Roman" w:cs="Times New Roman"/>
          <w:lang w:val="en-GB" w:eastAsia="en-GB"/>
        </w:rPr>
        <w:t xml:space="preserve">, (36). </w:t>
      </w:r>
      <w:hyperlink r:id="rId8" w:history="1">
        <w:r w:rsidRPr="00DF5B1B">
          <w:rPr>
            <w:rFonts w:ascii="Times New Roman" w:eastAsia="Times New Roman" w:hAnsi="Times New Roman" w:cs="Times New Roman"/>
            <w:color w:val="0000FF"/>
            <w:u w:val="single"/>
            <w:lang w:val="en-GB" w:eastAsia="en-GB"/>
          </w:rPr>
          <w:t>https://doi.org/10.18698/2541-8009-2019-7-507</w:t>
        </w:r>
      </w:hyperlink>
    </w:p>
    <w:p w14:paraId="60891067" w14:textId="06EF2E5E" w:rsidR="005D6702" w:rsidRDefault="005D6702" w:rsidP="00FF40B9">
      <w:pPr>
        <w:spacing w:before="100" w:beforeAutospacing="1" w:after="100" w:afterAutospacing="1" w:line="480" w:lineRule="auto"/>
        <w:ind w:firstLine="720"/>
        <w:rPr>
          <w:rFonts w:ascii="Times New Roman" w:eastAsia="Times New Roman" w:hAnsi="Times New Roman" w:cs="Times New Roman"/>
          <w:lang w:val="en-GB" w:eastAsia="en-GB"/>
        </w:rPr>
      </w:pPr>
    </w:p>
    <w:p w14:paraId="20D2762F" w14:textId="77777777" w:rsidR="005D6702" w:rsidRPr="00C60399" w:rsidRDefault="005D6702" w:rsidP="00FF40B9">
      <w:pPr>
        <w:spacing w:before="100" w:beforeAutospacing="1" w:after="100" w:afterAutospacing="1" w:line="480" w:lineRule="auto"/>
        <w:ind w:firstLine="720"/>
        <w:rPr>
          <w:rFonts w:ascii="Times New Roman" w:eastAsia="Times New Roman" w:hAnsi="Times New Roman" w:cs="Times New Roman"/>
          <w:lang w:val="en-GB" w:eastAsia="en-GB"/>
        </w:rPr>
      </w:pPr>
    </w:p>
    <w:sectPr w:rsidR="005D6702" w:rsidRPr="00C60399" w:rsidSect="001C5B0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3BCC4" w14:textId="77777777" w:rsidR="00782F06" w:rsidRDefault="00782F06" w:rsidP="00782F06">
      <w:r>
        <w:separator/>
      </w:r>
    </w:p>
  </w:endnote>
  <w:endnote w:type="continuationSeparator" w:id="0">
    <w:p w14:paraId="790578E3" w14:textId="77777777" w:rsidR="00782F06" w:rsidRDefault="00782F06" w:rsidP="00782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79651" w14:textId="77777777" w:rsidR="009C1C3A" w:rsidRDefault="009C1C3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A16E2" w14:textId="77777777" w:rsidR="009C1C3A" w:rsidRDefault="009C1C3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E921" w14:textId="77777777" w:rsidR="009C1C3A" w:rsidRDefault="009C1C3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13D4E6" w14:textId="77777777" w:rsidR="00782F06" w:rsidRDefault="00782F06" w:rsidP="00782F06">
      <w:r>
        <w:separator/>
      </w:r>
    </w:p>
  </w:footnote>
  <w:footnote w:type="continuationSeparator" w:id="0">
    <w:p w14:paraId="03DE7978" w14:textId="77777777" w:rsidR="00782F06" w:rsidRDefault="00782F06" w:rsidP="00782F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E090F" w14:textId="77777777" w:rsidR="009C1C3A" w:rsidRDefault="009C1C3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737712361"/>
      <w:docPartObj>
        <w:docPartGallery w:val="Page Numbers (Top of Page)"/>
        <w:docPartUnique/>
      </w:docPartObj>
    </w:sdtPr>
    <w:sdtEndPr>
      <w:rPr>
        <w:noProof/>
      </w:rPr>
    </w:sdtEndPr>
    <w:sdtContent>
      <w:bookmarkStart w:id="0" w:name="_GoBack" w:displacedByCustomXml="prev"/>
      <w:bookmarkEnd w:id="0" w:displacedByCustomXml="prev"/>
      <w:p w14:paraId="63757121" w14:textId="34FA2890" w:rsidR="00782F06" w:rsidRPr="00782F06" w:rsidRDefault="00782F06" w:rsidP="009E487B">
        <w:pPr>
          <w:pStyle w:val="Header"/>
          <w:tabs>
            <w:tab w:val="clear" w:pos="9026"/>
            <w:tab w:val="right" w:pos="9360"/>
          </w:tabs>
          <w:rPr>
            <w:rFonts w:ascii="Times New Roman" w:hAnsi="Times New Roman" w:cs="Times New Roman"/>
          </w:rPr>
        </w:pPr>
        <w:r w:rsidRPr="00782F06">
          <w:rPr>
            <w:rFonts w:ascii="Times New Roman" w:hAnsi="Times New Roman" w:cs="Times New Roman"/>
          </w:rPr>
          <w:t>DISTRIBUTED DENIAL-OF-SERVICE ATTACKS</w:t>
        </w:r>
        <w:r w:rsidR="009E487B">
          <w:rPr>
            <w:rFonts w:ascii="Times New Roman" w:hAnsi="Times New Roman" w:cs="Times New Roman"/>
          </w:rPr>
          <w:tab/>
        </w:r>
        <w:r w:rsidRPr="00782F06">
          <w:rPr>
            <w:rFonts w:ascii="Times New Roman" w:hAnsi="Times New Roman" w:cs="Times New Roman"/>
          </w:rPr>
          <w:fldChar w:fldCharType="begin"/>
        </w:r>
        <w:r w:rsidRPr="00782F06">
          <w:rPr>
            <w:rFonts w:ascii="Times New Roman" w:hAnsi="Times New Roman" w:cs="Times New Roman"/>
          </w:rPr>
          <w:instrText xml:space="preserve"> PAGE   \* MERGEFORMAT </w:instrText>
        </w:r>
        <w:r w:rsidRPr="00782F06">
          <w:rPr>
            <w:rFonts w:ascii="Times New Roman" w:hAnsi="Times New Roman" w:cs="Times New Roman"/>
          </w:rPr>
          <w:fldChar w:fldCharType="separate"/>
        </w:r>
        <w:r w:rsidR="009C1C3A">
          <w:rPr>
            <w:rFonts w:ascii="Times New Roman" w:hAnsi="Times New Roman" w:cs="Times New Roman"/>
            <w:noProof/>
          </w:rPr>
          <w:t>2</w:t>
        </w:r>
        <w:r w:rsidRPr="00782F06">
          <w:rPr>
            <w:rFonts w:ascii="Times New Roman" w:hAnsi="Times New Roman" w:cs="Times New Roman"/>
            <w:noProof/>
          </w:rPr>
          <w:fldChar w:fldCharType="end"/>
        </w:r>
      </w:p>
    </w:sdtContent>
  </w:sdt>
  <w:p w14:paraId="68873311" w14:textId="77777777" w:rsidR="00782F06" w:rsidRPr="00782F06" w:rsidRDefault="00782F06">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541816484"/>
      <w:docPartObj>
        <w:docPartGallery w:val="Page Numbers (Top of Page)"/>
        <w:docPartUnique/>
      </w:docPartObj>
    </w:sdtPr>
    <w:sdtEndPr>
      <w:rPr>
        <w:noProof/>
      </w:rPr>
    </w:sdtEndPr>
    <w:sdtContent>
      <w:p w14:paraId="477A52E9" w14:textId="61098925" w:rsidR="001C5B09" w:rsidRPr="00782F06" w:rsidRDefault="001C5B09" w:rsidP="001C5B09">
        <w:pPr>
          <w:pStyle w:val="Header"/>
          <w:tabs>
            <w:tab w:val="clear" w:pos="9026"/>
            <w:tab w:val="right" w:pos="9360"/>
          </w:tabs>
          <w:rPr>
            <w:rFonts w:ascii="Times New Roman" w:hAnsi="Times New Roman" w:cs="Times New Roman"/>
          </w:rPr>
        </w:pPr>
        <w:r w:rsidRPr="00782F06">
          <w:rPr>
            <w:rFonts w:ascii="Times New Roman" w:hAnsi="Times New Roman" w:cs="Times New Roman"/>
          </w:rPr>
          <w:t>Running head: DISTRIBUTED DENIAL-OF-SERVICE ATTACKS</w:t>
        </w:r>
        <w:r>
          <w:rPr>
            <w:rFonts w:ascii="Times New Roman" w:hAnsi="Times New Roman" w:cs="Times New Roman"/>
          </w:rPr>
          <w:tab/>
        </w:r>
        <w:r w:rsidRPr="00782F06">
          <w:rPr>
            <w:rFonts w:ascii="Times New Roman" w:hAnsi="Times New Roman" w:cs="Times New Roman"/>
          </w:rPr>
          <w:fldChar w:fldCharType="begin"/>
        </w:r>
        <w:r w:rsidRPr="00782F06">
          <w:rPr>
            <w:rFonts w:ascii="Times New Roman" w:hAnsi="Times New Roman" w:cs="Times New Roman"/>
          </w:rPr>
          <w:instrText xml:space="preserve"> PAGE   \* MERGEFORMAT </w:instrText>
        </w:r>
        <w:r w:rsidRPr="00782F06">
          <w:rPr>
            <w:rFonts w:ascii="Times New Roman" w:hAnsi="Times New Roman" w:cs="Times New Roman"/>
          </w:rPr>
          <w:fldChar w:fldCharType="separate"/>
        </w:r>
        <w:r w:rsidR="009C1C3A">
          <w:rPr>
            <w:rFonts w:ascii="Times New Roman" w:hAnsi="Times New Roman" w:cs="Times New Roman"/>
            <w:noProof/>
          </w:rPr>
          <w:t>1</w:t>
        </w:r>
        <w:r w:rsidRPr="00782F0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44E"/>
    <w:rsid w:val="00003AA5"/>
    <w:rsid w:val="000D7205"/>
    <w:rsid w:val="00170593"/>
    <w:rsid w:val="001C5B09"/>
    <w:rsid w:val="00213005"/>
    <w:rsid w:val="00234590"/>
    <w:rsid w:val="00317461"/>
    <w:rsid w:val="003634D8"/>
    <w:rsid w:val="00445CC2"/>
    <w:rsid w:val="0045464E"/>
    <w:rsid w:val="004A55FE"/>
    <w:rsid w:val="004C61F9"/>
    <w:rsid w:val="005D6702"/>
    <w:rsid w:val="00610EF3"/>
    <w:rsid w:val="00654B0D"/>
    <w:rsid w:val="0066182C"/>
    <w:rsid w:val="006831BB"/>
    <w:rsid w:val="006A2E1B"/>
    <w:rsid w:val="006B2EB7"/>
    <w:rsid w:val="006F3966"/>
    <w:rsid w:val="00781AEB"/>
    <w:rsid w:val="00782F06"/>
    <w:rsid w:val="008F699E"/>
    <w:rsid w:val="009564BA"/>
    <w:rsid w:val="009708F8"/>
    <w:rsid w:val="009C1C3A"/>
    <w:rsid w:val="009E487B"/>
    <w:rsid w:val="00A844A0"/>
    <w:rsid w:val="00AA3789"/>
    <w:rsid w:val="00B777C2"/>
    <w:rsid w:val="00BA7138"/>
    <w:rsid w:val="00C60399"/>
    <w:rsid w:val="00C76A18"/>
    <w:rsid w:val="00CC1B9D"/>
    <w:rsid w:val="00D06226"/>
    <w:rsid w:val="00D20866"/>
    <w:rsid w:val="00D37EFF"/>
    <w:rsid w:val="00DC41BD"/>
    <w:rsid w:val="00DF5B1B"/>
    <w:rsid w:val="00EC244E"/>
    <w:rsid w:val="00FF30A7"/>
    <w:rsid w:val="00FF4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2B78EA"/>
  <w15:chartTrackingRefBased/>
  <w15:docId w15:val="{B8D90E54-1B3A-E140-8F01-FC5531184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70593"/>
    <w:pPr>
      <w:spacing w:before="100" w:beforeAutospacing="1" w:after="100" w:afterAutospacing="1" w:line="480" w:lineRule="auto"/>
      <w:jc w:val="center"/>
      <w:outlineLvl w:val="0"/>
    </w:pPr>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244E"/>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EC244E"/>
  </w:style>
  <w:style w:type="character" w:styleId="Hyperlink">
    <w:name w:val="Hyperlink"/>
    <w:basedOn w:val="DefaultParagraphFont"/>
    <w:uiPriority w:val="99"/>
    <w:semiHidden/>
    <w:unhideWhenUsed/>
    <w:rsid w:val="00C60399"/>
    <w:rPr>
      <w:color w:val="0000FF"/>
      <w:u w:val="single"/>
    </w:rPr>
  </w:style>
  <w:style w:type="paragraph" w:styleId="Header">
    <w:name w:val="header"/>
    <w:basedOn w:val="Normal"/>
    <w:link w:val="HeaderChar"/>
    <w:uiPriority w:val="99"/>
    <w:unhideWhenUsed/>
    <w:rsid w:val="00782F06"/>
    <w:pPr>
      <w:tabs>
        <w:tab w:val="center" w:pos="4513"/>
        <w:tab w:val="right" w:pos="9026"/>
      </w:tabs>
    </w:pPr>
  </w:style>
  <w:style w:type="character" w:customStyle="1" w:styleId="HeaderChar">
    <w:name w:val="Header Char"/>
    <w:basedOn w:val="DefaultParagraphFont"/>
    <w:link w:val="Header"/>
    <w:uiPriority w:val="99"/>
    <w:rsid w:val="00782F06"/>
  </w:style>
  <w:style w:type="paragraph" w:styleId="Footer">
    <w:name w:val="footer"/>
    <w:basedOn w:val="Normal"/>
    <w:link w:val="FooterChar"/>
    <w:uiPriority w:val="99"/>
    <w:unhideWhenUsed/>
    <w:rsid w:val="00782F06"/>
    <w:pPr>
      <w:tabs>
        <w:tab w:val="center" w:pos="4513"/>
        <w:tab w:val="right" w:pos="9026"/>
      </w:tabs>
    </w:pPr>
  </w:style>
  <w:style w:type="character" w:customStyle="1" w:styleId="FooterChar">
    <w:name w:val="Footer Char"/>
    <w:basedOn w:val="DefaultParagraphFont"/>
    <w:link w:val="Footer"/>
    <w:uiPriority w:val="99"/>
    <w:rsid w:val="00782F06"/>
  </w:style>
  <w:style w:type="character" w:customStyle="1" w:styleId="Heading1Char">
    <w:name w:val="Heading 1 Char"/>
    <w:basedOn w:val="DefaultParagraphFont"/>
    <w:link w:val="Heading1"/>
    <w:uiPriority w:val="9"/>
    <w:rsid w:val="00170593"/>
    <w:rPr>
      <w:rFonts w:ascii="Times New Roman" w:eastAsia="Times New Roman" w:hAnsi="Times New Roman" w:cs="Times New Roman"/>
      <w:lang w:val="en-GB" w:eastAsia="en-GB"/>
    </w:rPr>
  </w:style>
  <w:style w:type="character" w:styleId="Emphasis">
    <w:name w:val="Emphasis"/>
    <w:basedOn w:val="DefaultParagraphFont"/>
    <w:uiPriority w:val="20"/>
    <w:qFormat/>
    <w:rsid w:val="00DF5B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359751">
      <w:bodyDiv w:val="1"/>
      <w:marLeft w:val="0"/>
      <w:marRight w:val="0"/>
      <w:marTop w:val="0"/>
      <w:marBottom w:val="0"/>
      <w:divBdr>
        <w:top w:val="none" w:sz="0" w:space="0" w:color="auto"/>
        <w:left w:val="none" w:sz="0" w:space="0" w:color="auto"/>
        <w:bottom w:val="none" w:sz="0" w:space="0" w:color="auto"/>
        <w:right w:val="none" w:sz="0" w:space="0" w:color="auto"/>
      </w:divBdr>
    </w:div>
    <w:div w:id="898326297">
      <w:bodyDiv w:val="1"/>
      <w:marLeft w:val="0"/>
      <w:marRight w:val="0"/>
      <w:marTop w:val="0"/>
      <w:marBottom w:val="0"/>
      <w:divBdr>
        <w:top w:val="none" w:sz="0" w:space="0" w:color="auto"/>
        <w:left w:val="none" w:sz="0" w:space="0" w:color="auto"/>
        <w:bottom w:val="none" w:sz="0" w:space="0" w:color="auto"/>
        <w:right w:val="none" w:sz="0" w:space="0" w:color="auto"/>
      </w:divBdr>
      <w:divsChild>
        <w:div w:id="2146970772">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949706398">
      <w:bodyDiv w:val="1"/>
      <w:marLeft w:val="0"/>
      <w:marRight w:val="0"/>
      <w:marTop w:val="0"/>
      <w:marBottom w:val="0"/>
      <w:divBdr>
        <w:top w:val="none" w:sz="0" w:space="0" w:color="auto"/>
        <w:left w:val="none" w:sz="0" w:space="0" w:color="auto"/>
        <w:bottom w:val="none" w:sz="0" w:space="0" w:color="auto"/>
        <w:right w:val="none" w:sz="0" w:space="0" w:color="auto"/>
      </w:divBdr>
    </w:div>
    <w:div w:id="1122190768">
      <w:bodyDiv w:val="1"/>
      <w:marLeft w:val="0"/>
      <w:marRight w:val="0"/>
      <w:marTop w:val="0"/>
      <w:marBottom w:val="0"/>
      <w:divBdr>
        <w:top w:val="none" w:sz="0" w:space="0" w:color="auto"/>
        <w:left w:val="none" w:sz="0" w:space="0" w:color="auto"/>
        <w:bottom w:val="none" w:sz="0" w:space="0" w:color="auto"/>
        <w:right w:val="none" w:sz="0" w:space="0" w:color="auto"/>
      </w:divBdr>
    </w:div>
    <w:div w:id="1751654117">
      <w:bodyDiv w:val="1"/>
      <w:marLeft w:val="0"/>
      <w:marRight w:val="0"/>
      <w:marTop w:val="0"/>
      <w:marBottom w:val="0"/>
      <w:divBdr>
        <w:top w:val="none" w:sz="0" w:space="0" w:color="auto"/>
        <w:left w:val="none" w:sz="0" w:space="0" w:color="auto"/>
        <w:bottom w:val="none" w:sz="0" w:space="0" w:color="auto"/>
        <w:right w:val="none" w:sz="0" w:space="0" w:color="auto"/>
      </w:divBdr>
    </w:div>
    <w:div w:id="176969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8698/2541-8009-2019-7-507"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doi.org10.1109/mm.2019.2919886"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i.org10.1002/sec.1639"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338</TotalTime>
  <Pages>4</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cardimore avwonda</cp:lastModifiedBy>
  <cp:revision>40</cp:revision>
  <dcterms:created xsi:type="dcterms:W3CDTF">2020-02-09T20:43:00Z</dcterms:created>
  <dcterms:modified xsi:type="dcterms:W3CDTF">2020-02-10T02:25:00Z</dcterms:modified>
</cp:coreProperties>
</file>